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EC" w:rsidRDefault="008121EC" w:rsidP="008121EC">
      <w:pPr>
        <w:tabs>
          <w:tab w:val="right" w:pos="8953"/>
        </w:tabs>
        <w:spacing w:line="360" w:lineRule="auto"/>
        <w:jc w:val="center"/>
        <w:rPr>
          <w:rFonts w:ascii="Arial" w:hAnsi="Arial"/>
          <w:snapToGrid w:val="0"/>
          <w:sz w:val="36"/>
        </w:rPr>
      </w:pPr>
      <w:r>
        <w:rPr>
          <w:rFonts w:ascii="Arial" w:hAnsi="Arial"/>
          <w:b/>
          <w:snapToGrid w:val="0"/>
          <w:sz w:val="36"/>
        </w:rPr>
        <w:t>Ćw. 21</w:t>
      </w:r>
      <w:r>
        <w:rPr>
          <w:rFonts w:ascii="Arial" w:hAnsi="Arial"/>
          <w:snapToGrid w:val="0"/>
          <w:sz w:val="36"/>
        </w:rPr>
        <w:t>.</w:t>
      </w:r>
    </w:p>
    <w:p w:rsidR="008121EC" w:rsidRDefault="008121EC" w:rsidP="008121EC">
      <w:pPr>
        <w:tabs>
          <w:tab w:val="right" w:pos="8953"/>
        </w:tabs>
        <w:spacing w:line="360" w:lineRule="auto"/>
        <w:jc w:val="center"/>
        <w:rPr>
          <w:rFonts w:ascii="Arial" w:hAnsi="Arial"/>
          <w:b/>
          <w:snapToGrid w:val="0"/>
          <w:sz w:val="36"/>
        </w:rPr>
      </w:pPr>
      <w:r>
        <w:rPr>
          <w:rFonts w:ascii="Arial" w:hAnsi="Arial"/>
          <w:b/>
          <w:snapToGrid w:val="0"/>
          <w:sz w:val="36"/>
        </w:rPr>
        <w:t>OCZYSZCZANIE ŚCIEKÓW METODĄ OSADU</w:t>
      </w:r>
    </w:p>
    <w:p w:rsidR="008121EC" w:rsidRDefault="008121EC" w:rsidP="008121EC">
      <w:pPr>
        <w:tabs>
          <w:tab w:val="right" w:pos="8953"/>
        </w:tabs>
        <w:spacing w:line="480" w:lineRule="auto"/>
        <w:jc w:val="center"/>
        <w:rPr>
          <w:rFonts w:ascii="Arial" w:hAnsi="Arial"/>
          <w:b/>
          <w:snapToGrid w:val="0"/>
          <w:sz w:val="36"/>
        </w:rPr>
      </w:pPr>
      <w:r>
        <w:rPr>
          <w:rFonts w:ascii="Arial" w:hAnsi="Arial"/>
          <w:b/>
          <w:snapToGrid w:val="0"/>
          <w:sz w:val="36"/>
        </w:rPr>
        <w:t>CZYNNEGO</w:t>
      </w:r>
    </w:p>
    <w:p w:rsidR="008121EC" w:rsidRDefault="008121EC" w:rsidP="008121EC">
      <w:pPr>
        <w:tabs>
          <w:tab w:val="right" w:pos="8953"/>
        </w:tabs>
        <w:spacing w:line="48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1. Do komory napowietrzania wlać 4 - 6 dm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 xml:space="preserve"> osadu czynnego z </w:t>
      </w:r>
      <w:r w:rsidR="00F01D26">
        <w:rPr>
          <w:rFonts w:ascii="Arial" w:hAnsi="Arial"/>
          <w:snapToGrid w:val="0"/>
          <w:sz w:val="24"/>
        </w:rPr>
        <w:t>mniejszej</w:t>
      </w:r>
      <w:r>
        <w:rPr>
          <w:rFonts w:ascii="Arial" w:hAnsi="Arial"/>
          <w:snapToGrid w:val="0"/>
          <w:sz w:val="24"/>
        </w:rPr>
        <w:t xml:space="preserve"> beczki</w:t>
      </w:r>
    </w:p>
    <w:p w:rsidR="008121EC" w:rsidRDefault="008121EC" w:rsidP="008121EC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    i uzupełnić ściekami z </w:t>
      </w:r>
      <w:r w:rsidR="00F01D26">
        <w:rPr>
          <w:rFonts w:ascii="Arial" w:hAnsi="Arial"/>
          <w:snapToGrid w:val="0"/>
          <w:sz w:val="24"/>
        </w:rPr>
        <w:t xml:space="preserve">większej </w:t>
      </w:r>
      <w:r>
        <w:rPr>
          <w:rFonts w:ascii="Arial" w:hAnsi="Arial"/>
          <w:snapToGrid w:val="0"/>
          <w:sz w:val="24"/>
        </w:rPr>
        <w:t>beczki</w:t>
      </w:r>
      <w:r w:rsidR="00F01D26">
        <w:rPr>
          <w:rFonts w:ascii="Arial" w:hAnsi="Arial"/>
          <w:snapToGrid w:val="0"/>
          <w:sz w:val="24"/>
        </w:rPr>
        <w:t xml:space="preserve"> (do poziomu przelewu w komorze)</w:t>
      </w:r>
      <w:r>
        <w:rPr>
          <w:rFonts w:ascii="Arial" w:hAnsi="Arial"/>
          <w:snapToGrid w:val="0"/>
          <w:sz w:val="24"/>
        </w:rPr>
        <w:t>.</w:t>
      </w:r>
    </w:p>
    <w:p w:rsidR="00F01D26" w:rsidRDefault="008121EC" w:rsidP="008121EC">
      <w:pPr>
        <w:tabs>
          <w:tab w:val="right" w:pos="4029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2.</w:t>
      </w:r>
      <w:r w:rsidR="00F01D26">
        <w:rPr>
          <w:rFonts w:ascii="Arial" w:hAnsi="Arial"/>
          <w:snapToGrid w:val="0"/>
          <w:sz w:val="24"/>
        </w:rPr>
        <w:t xml:space="preserve"> Włączyć wirnik napowietrzający.</w:t>
      </w:r>
    </w:p>
    <w:p w:rsidR="008121EC" w:rsidRDefault="00F01D26" w:rsidP="008121EC">
      <w:pPr>
        <w:tabs>
          <w:tab w:val="right" w:pos="4029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3. Włączyć pompkę doprowadzającą wężykiem ścieki do komory.</w:t>
      </w:r>
    </w:p>
    <w:p w:rsidR="008121EC" w:rsidRDefault="00F01D26" w:rsidP="008121EC">
      <w:pPr>
        <w:tabs>
          <w:tab w:val="right" w:pos="8953"/>
        </w:tabs>
        <w:spacing w:before="144"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4. Ustalić</w:t>
      </w:r>
      <w:r w:rsidR="008121EC">
        <w:rPr>
          <w:rFonts w:ascii="Arial" w:hAnsi="Arial"/>
          <w:snapToGrid w:val="0"/>
          <w:sz w:val="24"/>
        </w:rPr>
        <w:t xml:space="preserve"> przepływ, aby czas napowietrzania wynosił 2-3 godziny.</w:t>
      </w:r>
    </w:p>
    <w:p w:rsidR="008121EC" w:rsidRDefault="008121EC" w:rsidP="008121EC">
      <w:pPr>
        <w:tabs>
          <w:tab w:val="right" w:pos="8953"/>
        </w:tabs>
        <w:spacing w:before="144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Czas napowietrzania </w:t>
      </w:r>
      <w:r>
        <w:rPr>
          <w:rFonts w:ascii="Arial" w:hAnsi="Arial"/>
          <w:snapToGrid w:val="0"/>
          <w:sz w:val="24"/>
        </w:rPr>
        <w:sym w:font="Symbol" w:char="F074"/>
      </w:r>
      <w:r>
        <w:rPr>
          <w:rFonts w:ascii="Arial" w:hAnsi="Arial"/>
          <w:snapToGrid w:val="0"/>
          <w:sz w:val="24"/>
        </w:rPr>
        <w:t xml:space="preserve"> jest ilorazem pojemności komory V i natężenia przepływu ścieków </w:t>
      </w:r>
      <w:proofErr w:type="spellStart"/>
      <w:r>
        <w:rPr>
          <w:rFonts w:ascii="Arial" w:hAnsi="Arial"/>
          <w:snapToGrid w:val="0"/>
          <w:sz w:val="24"/>
        </w:rPr>
        <w:t>q</w:t>
      </w:r>
      <w:r>
        <w:rPr>
          <w:rFonts w:ascii="Arial" w:hAnsi="Arial"/>
          <w:snapToGrid w:val="0"/>
          <w:sz w:val="24"/>
          <w:vertAlign w:val="subscript"/>
        </w:rPr>
        <w:t>n</w:t>
      </w:r>
      <w:proofErr w:type="spellEnd"/>
    </w:p>
    <w:p w:rsidR="008121EC" w:rsidRDefault="008121EC" w:rsidP="008121EC">
      <w:pPr>
        <w:tabs>
          <w:tab w:val="right" w:pos="1854"/>
        </w:tabs>
        <w:spacing w:before="48" w:line="360" w:lineRule="auto"/>
        <w:rPr>
          <w:rFonts w:ascii="Arial" w:hAnsi="Arial"/>
          <w:i/>
          <w:snapToGrid w:val="0"/>
          <w:sz w:val="24"/>
        </w:rPr>
      </w:pPr>
      <w:r w:rsidRPr="00717F0A">
        <w:rPr>
          <w:rFonts w:ascii="Arial" w:hAnsi="Arial"/>
          <w:snapToGrid w:val="0"/>
          <w:position w:val="-30"/>
          <w:sz w:val="36"/>
        </w:rPr>
        <w:object w:dxaOrig="7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58.5pt" o:ole="" fillcolor="window">
            <v:imagedata r:id="rId4" o:title=""/>
          </v:shape>
          <o:OLEObject Type="Embed" ProgID="Equation.3" ShapeID="_x0000_i1025" DrawAspect="Content" ObjectID="_1392545585" r:id="rId5"/>
        </w:object>
      </w:r>
      <w:r>
        <w:rPr>
          <w:rFonts w:ascii="Arial" w:hAnsi="Arial"/>
          <w:snapToGrid w:val="0"/>
          <w:sz w:val="36"/>
        </w:rPr>
        <w:t xml:space="preserve">    ,      h</w:t>
      </w:r>
    </w:p>
    <w:p w:rsidR="008121EC" w:rsidRDefault="008121EC" w:rsidP="008121EC">
      <w:pPr>
        <w:tabs>
          <w:tab w:val="right" w:pos="8315"/>
        </w:tabs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W celu obliczenia czasu napowietrzania należy wyznaczyć wymiary komory</w:t>
      </w:r>
    </w:p>
    <w:p w:rsidR="008121EC" w:rsidRDefault="008121EC" w:rsidP="008121EC">
      <w:pPr>
        <w:tabs>
          <w:tab w:val="right" w:pos="8953"/>
        </w:tabs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i obliczyć jej objętość w dm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 xml:space="preserve"> , następnie zmierzyć objętość ścieków dopływających do komory</w:t>
      </w:r>
      <w:r w:rsidR="00F01D26">
        <w:rPr>
          <w:rFonts w:ascii="Arial" w:hAnsi="Arial"/>
          <w:snapToGrid w:val="0"/>
          <w:sz w:val="24"/>
        </w:rPr>
        <w:t xml:space="preserve"> w określonym czasie i podać ją w </w:t>
      </w:r>
      <w:r>
        <w:rPr>
          <w:rFonts w:ascii="Arial" w:hAnsi="Arial"/>
          <w:snapToGrid w:val="0"/>
          <w:sz w:val="24"/>
        </w:rPr>
        <w:t xml:space="preserve"> dm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>/h.</w:t>
      </w:r>
    </w:p>
    <w:p w:rsidR="008121EC" w:rsidRDefault="008121EC" w:rsidP="008121EC">
      <w:pPr>
        <w:tabs>
          <w:tab w:val="right" w:pos="8953"/>
        </w:tabs>
        <w:jc w:val="both"/>
        <w:rPr>
          <w:rFonts w:ascii="Arial" w:hAnsi="Arial"/>
          <w:snapToGrid w:val="0"/>
          <w:sz w:val="24"/>
        </w:rPr>
      </w:pPr>
    </w:p>
    <w:p w:rsidR="008121EC" w:rsidRDefault="008121EC" w:rsidP="008121EC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5. Oznaczyć utlenialność ścieków dopływających i odpływających z komory</w:t>
      </w:r>
    </w:p>
    <w:p w:rsidR="008121EC" w:rsidRDefault="008121EC" w:rsidP="008121EC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    wykonując rozcieńczenie 1</w:t>
      </w:r>
      <w:r w:rsidR="00F01D26">
        <w:rPr>
          <w:rFonts w:ascii="Arial" w:hAnsi="Arial"/>
          <w:snapToGrid w:val="0"/>
          <w:sz w:val="24"/>
        </w:rPr>
        <w:t>:10. Równocześnie nastawić ślepą</w:t>
      </w:r>
      <w:r>
        <w:rPr>
          <w:rFonts w:ascii="Arial" w:hAnsi="Arial"/>
          <w:snapToGrid w:val="0"/>
          <w:sz w:val="24"/>
        </w:rPr>
        <w:t xml:space="preserve"> próbę.</w:t>
      </w:r>
    </w:p>
    <w:p w:rsidR="008121EC" w:rsidRDefault="008121EC" w:rsidP="008121EC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6. Pobrać próbki z komory napowietrzania i oznaczyć stężenie osadu</w:t>
      </w:r>
    </w:p>
    <w:p w:rsidR="008121EC" w:rsidRDefault="008121EC" w:rsidP="008121EC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    (zawiesinę) i indeks osadu.</w:t>
      </w:r>
    </w:p>
    <w:p w:rsidR="008121EC" w:rsidRDefault="008121EC" w:rsidP="008121EC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7.  Wykonać oznaczenie tlenu rozpuszczonego ścieków dopływających</w:t>
      </w:r>
    </w:p>
    <w:p w:rsidR="008121EC" w:rsidRDefault="008121EC" w:rsidP="008121EC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     i odpływających z komory.</w:t>
      </w:r>
    </w:p>
    <w:p w:rsidR="008121EC" w:rsidRDefault="008121EC" w:rsidP="008121EC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8. Zestawić parametry pracy badanej komory napowietrzania: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11"/>
        <w:gridCol w:w="2736"/>
        <w:gridCol w:w="3000"/>
      </w:tblGrid>
      <w:tr w:rsidR="008121EC" w:rsidTr="009468CF"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jc w:val="center"/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oznaczenie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jc w:val="center"/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jednostka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jc w:val="center"/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wynik</w:t>
            </w:r>
          </w:p>
        </w:tc>
      </w:tr>
      <w:tr w:rsidR="008121EC" w:rsidTr="009468CF"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natężenie dopływu ścieków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dm</w:t>
            </w:r>
            <w:r>
              <w:rPr>
                <w:rFonts w:ascii="Arial" w:hAnsi="Arial"/>
                <w:snapToGrid w:val="0"/>
                <w:sz w:val="22"/>
                <w:vertAlign w:val="superscript"/>
              </w:rPr>
              <w:t>3</w:t>
            </w:r>
            <w:r>
              <w:rPr>
                <w:rFonts w:ascii="Arial" w:hAnsi="Arial"/>
                <w:snapToGrid w:val="0"/>
                <w:sz w:val="22"/>
              </w:rPr>
              <w:t>/h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jc w:val="both"/>
              <w:rPr>
                <w:rFonts w:ascii="Arial" w:hAnsi="Arial"/>
                <w:snapToGrid w:val="0"/>
                <w:sz w:val="22"/>
              </w:rPr>
            </w:pPr>
          </w:p>
        </w:tc>
      </w:tr>
      <w:tr w:rsidR="008121EC" w:rsidTr="009468CF"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pojemność komory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dm</w:t>
            </w:r>
            <w:r>
              <w:rPr>
                <w:rFonts w:ascii="Arial" w:hAnsi="Arial"/>
                <w:snapToGrid w:val="0"/>
                <w:sz w:val="22"/>
                <w:vertAlign w:val="superscript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jc w:val="both"/>
              <w:rPr>
                <w:rFonts w:ascii="Arial" w:hAnsi="Arial"/>
                <w:snapToGrid w:val="0"/>
                <w:sz w:val="22"/>
              </w:rPr>
            </w:pPr>
          </w:p>
        </w:tc>
      </w:tr>
      <w:tr w:rsidR="008121EC" w:rsidTr="009468CF"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czas napowietrzania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jc w:val="both"/>
              <w:rPr>
                <w:rFonts w:ascii="Arial" w:hAnsi="Arial"/>
                <w:snapToGrid w:val="0"/>
                <w:sz w:val="22"/>
              </w:rPr>
            </w:pPr>
          </w:p>
        </w:tc>
      </w:tr>
      <w:tr w:rsidR="008121EC" w:rsidTr="009468CF"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 xml:space="preserve">obciąż. obj. komory ład. </w:t>
            </w:r>
            <w:proofErr w:type="spellStart"/>
            <w:r>
              <w:rPr>
                <w:rFonts w:ascii="Arial" w:hAnsi="Arial"/>
                <w:snapToGrid w:val="0"/>
                <w:sz w:val="22"/>
              </w:rPr>
              <w:t>zaniecz</w:t>
            </w:r>
            <w:proofErr w:type="spellEnd"/>
            <w:r>
              <w:rPr>
                <w:rFonts w:ascii="Arial" w:hAnsi="Arial"/>
                <w:snapToGrid w:val="0"/>
                <w:sz w:val="22"/>
              </w:rPr>
              <w:t>.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rPr>
                <w:rFonts w:ascii="Arial" w:hAnsi="Arial"/>
                <w:snapToGrid w:val="0"/>
                <w:sz w:val="22"/>
                <w:lang w:val="en-US"/>
              </w:rPr>
            </w:pPr>
            <w:r>
              <w:rPr>
                <w:rFonts w:ascii="Arial" w:hAnsi="Arial"/>
                <w:snapToGrid w:val="0"/>
                <w:sz w:val="22"/>
                <w:lang w:val="en-US"/>
              </w:rPr>
              <w:t xml:space="preserve">g </w:t>
            </w:r>
            <w:proofErr w:type="spellStart"/>
            <w:r>
              <w:rPr>
                <w:rFonts w:ascii="Arial" w:hAnsi="Arial"/>
                <w:snapToGrid w:val="0"/>
                <w:sz w:val="22"/>
                <w:lang w:val="en-US"/>
              </w:rPr>
              <w:t>utl</w:t>
            </w:r>
            <w:proofErr w:type="spellEnd"/>
            <w:r>
              <w:rPr>
                <w:rFonts w:ascii="Arial" w:hAnsi="Arial"/>
                <w:snapToGrid w:val="0"/>
                <w:sz w:val="22"/>
                <w:lang w:val="en-US"/>
              </w:rPr>
              <w:t>../ m</w:t>
            </w:r>
            <w:r>
              <w:rPr>
                <w:rFonts w:ascii="Arial" w:hAnsi="Arial"/>
                <w:snapToGrid w:val="0"/>
                <w:sz w:val="22"/>
                <w:vertAlign w:val="superscript"/>
                <w:lang w:val="en-US"/>
              </w:rPr>
              <w:t>3</w:t>
            </w:r>
            <w:r>
              <w:rPr>
                <w:rFonts w:ascii="Arial" w:hAnsi="Arial"/>
                <w:snapToGrid w:val="0"/>
                <w:sz w:val="22"/>
                <w:lang w:val="en-US"/>
              </w:rPr>
              <w:t>d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jc w:val="both"/>
              <w:rPr>
                <w:rFonts w:ascii="Arial" w:hAnsi="Arial"/>
                <w:snapToGrid w:val="0"/>
                <w:sz w:val="22"/>
                <w:lang w:val="en-US"/>
              </w:rPr>
            </w:pPr>
          </w:p>
        </w:tc>
      </w:tr>
      <w:tr w:rsidR="008121EC" w:rsidTr="009468CF"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 xml:space="preserve">obciążenie osadu ład.  </w:t>
            </w:r>
            <w:proofErr w:type="spellStart"/>
            <w:r>
              <w:rPr>
                <w:rFonts w:ascii="Arial" w:hAnsi="Arial"/>
                <w:snapToGrid w:val="0"/>
                <w:sz w:val="22"/>
              </w:rPr>
              <w:t>zaniecz</w:t>
            </w:r>
            <w:proofErr w:type="spellEnd"/>
            <w:r>
              <w:rPr>
                <w:rFonts w:ascii="Arial" w:hAnsi="Arial"/>
                <w:snapToGrid w:val="0"/>
                <w:sz w:val="22"/>
              </w:rPr>
              <w:t>.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 xml:space="preserve">g </w:t>
            </w:r>
            <w:proofErr w:type="spellStart"/>
            <w:r>
              <w:rPr>
                <w:rFonts w:ascii="Arial" w:hAnsi="Arial"/>
                <w:snapToGrid w:val="0"/>
                <w:sz w:val="22"/>
              </w:rPr>
              <w:t>utl</w:t>
            </w:r>
            <w:proofErr w:type="spellEnd"/>
            <w:r>
              <w:rPr>
                <w:rFonts w:ascii="Arial" w:hAnsi="Arial"/>
                <w:snapToGrid w:val="0"/>
                <w:sz w:val="22"/>
              </w:rPr>
              <w:t xml:space="preserve">./g </w:t>
            </w:r>
            <w:proofErr w:type="spellStart"/>
            <w:r>
              <w:rPr>
                <w:rFonts w:ascii="Arial" w:hAnsi="Arial"/>
                <w:snapToGrid w:val="0"/>
                <w:sz w:val="22"/>
              </w:rPr>
              <w:t>smo</w:t>
            </w:r>
            <w:proofErr w:type="spellEnd"/>
            <w:r>
              <w:rPr>
                <w:rFonts w:ascii="Arial" w:hAnsi="Arial"/>
                <w:snapToGrid w:val="0"/>
                <w:sz w:val="22"/>
              </w:rPr>
              <w:t xml:space="preserve"> d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jc w:val="both"/>
              <w:rPr>
                <w:rFonts w:ascii="Arial" w:hAnsi="Arial"/>
                <w:snapToGrid w:val="0"/>
                <w:sz w:val="22"/>
              </w:rPr>
            </w:pPr>
          </w:p>
        </w:tc>
      </w:tr>
      <w:tr w:rsidR="008121EC" w:rsidTr="009468CF"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stężenie osadu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mg/dm</w:t>
            </w:r>
            <w:r>
              <w:rPr>
                <w:rFonts w:ascii="Arial" w:hAnsi="Arial"/>
                <w:snapToGrid w:val="0"/>
                <w:sz w:val="22"/>
                <w:vertAlign w:val="superscript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jc w:val="both"/>
              <w:rPr>
                <w:rFonts w:ascii="Arial" w:hAnsi="Arial"/>
                <w:snapToGrid w:val="0"/>
                <w:sz w:val="22"/>
              </w:rPr>
            </w:pPr>
          </w:p>
        </w:tc>
      </w:tr>
      <w:tr w:rsidR="008121EC" w:rsidTr="009468CF"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indeks osadu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cm</w:t>
            </w:r>
            <w:r>
              <w:rPr>
                <w:rFonts w:ascii="Arial" w:hAnsi="Arial"/>
                <w:snapToGrid w:val="0"/>
                <w:sz w:val="22"/>
                <w:vertAlign w:val="superscript"/>
              </w:rPr>
              <w:t>3</w:t>
            </w:r>
            <w:r>
              <w:rPr>
                <w:rFonts w:ascii="Arial" w:hAnsi="Arial"/>
                <w:snapToGrid w:val="0"/>
                <w:sz w:val="22"/>
              </w:rPr>
              <w:t>/g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jc w:val="both"/>
              <w:rPr>
                <w:rFonts w:ascii="Arial" w:hAnsi="Arial"/>
                <w:snapToGrid w:val="0"/>
                <w:sz w:val="22"/>
              </w:rPr>
            </w:pPr>
          </w:p>
        </w:tc>
      </w:tr>
      <w:tr w:rsidR="008121EC" w:rsidTr="009468CF"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zawartość tlenu w ściek. dopływ.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mg/dm</w:t>
            </w:r>
            <w:r>
              <w:rPr>
                <w:rFonts w:ascii="Arial" w:hAnsi="Arial"/>
                <w:snapToGrid w:val="0"/>
                <w:sz w:val="22"/>
                <w:vertAlign w:val="superscript"/>
              </w:rPr>
              <w:t>3</w:t>
            </w:r>
            <w:r>
              <w:rPr>
                <w:rFonts w:ascii="Arial" w:hAnsi="Arial"/>
                <w:snapToGrid w:val="0"/>
                <w:sz w:val="22"/>
              </w:rPr>
              <w:t xml:space="preserve"> 0</w:t>
            </w:r>
            <w:r>
              <w:rPr>
                <w:rFonts w:ascii="Arial" w:hAnsi="Arial"/>
                <w:snapToGrid w:val="0"/>
                <w:sz w:val="22"/>
                <w:vertAlign w:val="subscript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jc w:val="both"/>
              <w:rPr>
                <w:rFonts w:ascii="Arial" w:hAnsi="Arial"/>
                <w:snapToGrid w:val="0"/>
                <w:sz w:val="22"/>
              </w:rPr>
            </w:pPr>
          </w:p>
        </w:tc>
      </w:tr>
      <w:tr w:rsidR="008121EC" w:rsidTr="009468CF"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zawartość tlenu w ściek. odpływ.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mg/dm</w:t>
            </w:r>
            <w:r>
              <w:rPr>
                <w:rFonts w:ascii="Arial" w:hAnsi="Arial"/>
                <w:snapToGrid w:val="0"/>
                <w:sz w:val="22"/>
                <w:vertAlign w:val="superscript"/>
              </w:rPr>
              <w:t>3</w:t>
            </w:r>
            <w:r>
              <w:rPr>
                <w:rFonts w:ascii="Arial" w:hAnsi="Arial"/>
                <w:snapToGrid w:val="0"/>
                <w:sz w:val="22"/>
              </w:rPr>
              <w:t xml:space="preserve"> 0</w:t>
            </w:r>
            <w:r>
              <w:rPr>
                <w:rFonts w:ascii="Arial" w:hAnsi="Arial"/>
                <w:snapToGrid w:val="0"/>
                <w:sz w:val="22"/>
                <w:vertAlign w:val="subscript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jc w:val="both"/>
              <w:rPr>
                <w:rFonts w:ascii="Arial" w:hAnsi="Arial"/>
                <w:snapToGrid w:val="0"/>
                <w:sz w:val="22"/>
              </w:rPr>
            </w:pPr>
          </w:p>
        </w:tc>
      </w:tr>
      <w:tr w:rsidR="008121EC" w:rsidTr="009468CF"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utlenialność ścieków surowych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mg/dm</w:t>
            </w:r>
            <w:r>
              <w:rPr>
                <w:rFonts w:ascii="Arial" w:hAnsi="Arial"/>
                <w:snapToGrid w:val="0"/>
                <w:sz w:val="22"/>
                <w:vertAlign w:val="superscript"/>
              </w:rPr>
              <w:t>3</w:t>
            </w:r>
            <w:r>
              <w:rPr>
                <w:rFonts w:ascii="Arial" w:hAnsi="Arial"/>
                <w:snapToGrid w:val="0"/>
                <w:sz w:val="22"/>
              </w:rPr>
              <w:t xml:space="preserve"> 0</w:t>
            </w:r>
            <w:r>
              <w:rPr>
                <w:rFonts w:ascii="Arial" w:hAnsi="Arial"/>
                <w:snapToGrid w:val="0"/>
                <w:sz w:val="22"/>
                <w:vertAlign w:val="subscript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jc w:val="both"/>
              <w:rPr>
                <w:rFonts w:ascii="Arial" w:hAnsi="Arial"/>
                <w:snapToGrid w:val="0"/>
                <w:sz w:val="22"/>
              </w:rPr>
            </w:pPr>
          </w:p>
        </w:tc>
      </w:tr>
      <w:tr w:rsidR="008121EC" w:rsidTr="009468CF"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 xml:space="preserve">utlenialność ścieków </w:t>
            </w:r>
            <w:proofErr w:type="spellStart"/>
            <w:r>
              <w:rPr>
                <w:rFonts w:ascii="Arial" w:hAnsi="Arial"/>
                <w:snapToGrid w:val="0"/>
                <w:sz w:val="22"/>
              </w:rPr>
              <w:t>oczyszcz</w:t>
            </w:r>
            <w:proofErr w:type="spellEnd"/>
            <w:r>
              <w:rPr>
                <w:rFonts w:ascii="Arial" w:hAnsi="Arial"/>
                <w:snapToGrid w:val="0"/>
                <w:sz w:val="22"/>
              </w:rPr>
              <w:t>.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mg/dm</w:t>
            </w:r>
            <w:r>
              <w:rPr>
                <w:rFonts w:ascii="Arial" w:hAnsi="Arial"/>
                <w:snapToGrid w:val="0"/>
                <w:sz w:val="22"/>
                <w:vertAlign w:val="superscript"/>
              </w:rPr>
              <w:t>3</w:t>
            </w:r>
            <w:r>
              <w:rPr>
                <w:rFonts w:ascii="Arial" w:hAnsi="Arial"/>
                <w:snapToGrid w:val="0"/>
                <w:sz w:val="22"/>
              </w:rPr>
              <w:t xml:space="preserve"> 0</w:t>
            </w:r>
            <w:r>
              <w:rPr>
                <w:rFonts w:ascii="Arial" w:hAnsi="Arial"/>
                <w:snapToGrid w:val="0"/>
                <w:sz w:val="22"/>
                <w:vertAlign w:val="subscript"/>
              </w:rPr>
              <w:t>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1EC" w:rsidRDefault="008121EC" w:rsidP="009468CF">
            <w:pPr>
              <w:tabs>
                <w:tab w:val="right" w:pos="8953"/>
              </w:tabs>
              <w:jc w:val="both"/>
              <w:rPr>
                <w:rFonts w:ascii="Arial" w:hAnsi="Arial"/>
                <w:snapToGrid w:val="0"/>
                <w:sz w:val="22"/>
              </w:rPr>
            </w:pPr>
          </w:p>
        </w:tc>
      </w:tr>
    </w:tbl>
    <w:p w:rsidR="008121EC" w:rsidRDefault="008121EC" w:rsidP="008121EC">
      <w:pPr>
        <w:tabs>
          <w:tab w:val="right" w:pos="8953"/>
        </w:tabs>
        <w:spacing w:line="360" w:lineRule="auto"/>
        <w:jc w:val="center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lastRenderedPageBreak/>
        <w:t xml:space="preserve">INDEKS OBJĘTOŚCIOWY OSADU </w:t>
      </w:r>
    </w:p>
    <w:p w:rsidR="008121EC" w:rsidRDefault="008121EC" w:rsidP="008121EC">
      <w:pPr>
        <w:tabs>
          <w:tab w:val="right" w:pos="8953"/>
        </w:tabs>
        <w:spacing w:line="360" w:lineRule="auto"/>
        <w:jc w:val="center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STĘŻENIE OSADU</w:t>
      </w:r>
    </w:p>
    <w:p w:rsidR="008121EC" w:rsidRDefault="008121EC" w:rsidP="008121EC">
      <w:pPr>
        <w:tabs>
          <w:tab w:val="right" w:pos="8953"/>
        </w:tabs>
        <w:spacing w:line="360" w:lineRule="auto"/>
        <w:jc w:val="both"/>
        <w:rPr>
          <w:rFonts w:ascii="Arial" w:hAnsi="Arial"/>
          <w:b/>
          <w:snapToGrid w:val="0"/>
          <w:sz w:val="24"/>
        </w:rPr>
      </w:pPr>
    </w:p>
    <w:p w:rsidR="008121EC" w:rsidRDefault="008121EC" w:rsidP="008121EC">
      <w:pPr>
        <w:tabs>
          <w:tab w:val="left" w:pos="710"/>
          <w:tab w:val="right" w:pos="8953"/>
        </w:tabs>
        <w:spacing w:line="360" w:lineRule="auto"/>
        <w:ind w:firstLine="710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Indeks objętościowy osadu jest odwrotnością indeksu gęstości osadu i oznacza objętość w cm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>, zajmowaną przez 1,0 g osadu czynnego, w przeliczeniu na bezwodny, po 30-minutowym osiadaniu mieszaniny ścieków z osadem czynnym pobranej z komory napowietrzania.</w:t>
      </w:r>
    </w:p>
    <w:p w:rsidR="008121EC" w:rsidRDefault="008121EC" w:rsidP="008121EC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  <w:t>Zasada oznaczania polega na określeniu stosunku objętości zawiesin osadu do</w:t>
      </w:r>
    </w:p>
    <w:p w:rsidR="008121EC" w:rsidRDefault="008121EC" w:rsidP="008121EC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ich masy po 30-minutowym osiadaniu.</w:t>
      </w:r>
    </w:p>
    <w:p w:rsidR="008121EC" w:rsidRDefault="008121EC" w:rsidP="008121EC">
      <w:pPr>
        <w:tabs>
          <w:tab w:val="right" w:pos="8953"/>
        </w:tabs>
        <w:spacing w:line="360" w:lineRule="auto"/>
        <w:jc w:val="center"/>
        <w:rPr>
          <w:rFonts w:ascii="Arial" w:hAnsi="Arial"/>
          <w:b/>
          <w:snapToGrid w:val="0"/>
          <w:sz w:val="24"/>
        </w:rPr>
      </w:pPr>
    </w:p>
    <w:p w:rsidR="008121EC" w:rsidRDefault="008121EC" w:rsidP="008121EC">
      <w:pPr>
        <w:tabs>
          <w:tab w:val="right" w:pos="8953"/>
        </w:tabs>
        <w:spacing w:line="360" w:lineRule="auto"/>
        <w:jc w:val="center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Wykonanie oznaczenia</w:t>
      </w:r>
    </w:p>
    <w:p w:rsidR="008121EC" w:rsidRDefault="008121EC" w:rsidP="008121EC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  <w:t>Odmierzyć 100 cm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 xml:space="preserve"> badanej zawartości komory napowietrzania do cylindra</w:t>
      </w:r>
    </w:p>
    <w:p w:rsidR="008121EC" w:rsidRDefault="008121EC" w:rsidP="008121EC">
      <w:pPr>
        <w:tabs>
          <w:tab w:val="right" w:pos="8344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miarowego. Po upływie 30 minut odczytać objętość zajmowaną przez osad i określić ją w cm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>. Wymieszać dokładnie zawartość cylindra i oznaczyć stężenie osadu w następujący sposób.</w:t>
      </w:r>
    </w:p>
    <w:p w:rsidR="008121EC" w:rsidRDefault="008121EC" w:rsidP="008121EC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  <w:t>50 cm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 xml:space="preserve"> zawartości cylindra przesączyć przez uprzednio przygotowany</w:t>
      </w:r>
    </w:p>
    <w:p w:rsidR="008121EC" w:rsidRDefault="008121EC" w:rsidP="008121EC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(wysuszony w temp. 105 °C przez pól godziny) i zważony sączek. Sączek wraz</w:t>
      </w:r>
    </w:p>
    <w:p w:rsidR="008121EC" w:rsidRDefault="008121EC" w:rsidP="008121EC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z zawiesiną suszyć w temp. 105°C przez 20 minut, oziębić w eksykatorze i zważyć.</w:t>
      </w:r>
    </w:p>
    <w:p w:rsidR="008121EC" w:rsidRDefault="008121EC" w:rsidP="008121EC">
      <w:pPr>
        <w:tabs>
          <w:tab w:val="right" w:pos="8953"/>
        </w:tabs>
        <w:spacing w:line="360" w:lineRule="auto"/>
        <w:jc w:val="both"/>
        <w:rPr>
          <w:rFonts w:ascii="Arial" w:hAnsi="Arial"/>
          <w:b/>
          <w:snapToGrid w:val="0"/>
          <w:sz w:val="24"/>
        </w:rPr>
      </w:pPr>
    </w:p>
    <w:p w:rsidR="008121EC" w:rsidRDefault="008121EC" w:rsidP="008121EC">
      <w:pPr>
        <w:tabs>
          <w:tab w:val="right" w:pos="8953"/>
        </w:tabs>
        <w:spacing w:line="360" w:lineRule="auto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Obliczanie wyników:</w:t>
      </w:r>
    </w:p>
    <w:p w:rsidR="008121EC" w:rsidRDefault="008121EC" w:rsidP="008121EC">
      <w:pPr>
        <w:tabs>
          <w:tab w:val="right" w:pos="8953"/>
        </w:tabs>
        <w:spacing w:line="360" w:lineRule="auto"/>
        <w:jc w:val="center"/>
        <w:rPr>
          <w:rFonts w:ascii="Arial" w:hAnsi="Arial"/>
          <w:b/>
          <w:snapToGrid w:val="0"/>
          <w:sz w:val="24"/>
        </w:rPr>
      </w:pPr>
    </w:p>
    <w:p w:rsidR="008121EC" w:rsidRDefault="008121EC" w:rsidP="008121EC">
      <w:pPr>
        <w:tabs>
          <w:tab w:val="right" w:pos="1374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 w:rsidRPr="00717F0A">
        <w:rPr>
          <w:rFonts w:ascii="Arial" w:hAnsi="Arial"/>
          <w:snapToGrid w:val="0"/>
          <w:position w:val="-24"/>
          <w:sz w:val="24"/>
        </w:rPr>
        <w:object w:dxaOrig="1780" w:dyaOrig="620">
          <v:shape id="_x0000_i1026" type="#_x0000_t75" style="width:123.75pt;height:43.5pt" o:ole="" fillcolor="window">
            <v:imagedata r:id="rId6" o:title=""/>
          </v:shape>
          <o:OLEObject Type="Embed" ProgID="Equation.3" ShapeID="_x0000_i1026" DrawAspect="Content" ObjectID="_1392545586" r:id="rId7"/>
        </w:object>
      </w:r>
      <w:r>
        <w:rPr>
          <w:rFonts w:ascii="Arial" w:hAnsi="Arial"/>
          <w:snapToGrid w:val="0"/>
          <w:sz w:val="24"/>
        </w:rPr>
        <w:tab/>
        <w:t>,</w:t>
      </w:r>
      <w:r>
        <w:rPr>
          <w:rFonts w:ascii="Arial" w:hAnsi="Arial"/>
          <w:snapToGrid w:val="0"/>
          <w:sz w:val="24"/>
        </w:rPr>
        <w:tab/>
        <w:t>cm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>/g</w:t>
      </w:r>
    </w:p>
    <w:p w:rsidR="008121EC" w:rsidRDefault="008121EC" w:rsidP="008121EC">
      <w:pPr>
        <w:tabs>
          <w:tab w:val="right" w:pos="1374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gdzie: </w:t>
      </w:r>
    </w:p>
    <w:p w:rsidR="008121EC" w:rsidRDefault="008121EC" w:rsidP="008121EC">
      <w:pPr>
        <w:tabs>
          <w:tab w:val="right" w:pos="1374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a - stężenie osadu, mg/dm</w:t>
      </w:r>
      <w:r>
        <w:rPr>
          <w:rFonts w:ascii="Arial" w:hAnsi="Arial"/>
          <w:snapToGrid w:val="0"/>
          <w:sz w:val="24"/>
          <w:vertAlign w:val="superscript"/>
        </w:rPr>
        <w:t xml:space="preserve">3  </w:t>
      </w:r>
    </w:p>
    <w:p w:rsidR="008121EC" w:rsidRDefault="008121EC" w:rsidP="008121EC">
      <w:pPr>
        <w:tabs>
          <w:tab w:val="right" w:pos="1374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V - objętość osadu przeliczona na 1 dm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 xml:space="preserve"> próbki (obj. osadu w 100 cm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 xml:space="preserve"> próbki              pomnożona przez 10 odczytana po 30 minutach sedymentacji), cm</w:t>
      </w:r>
      <w:r>
        <w:rPr>
          <w:rFonts w:ascii="Arial" w:hAnsi="Arial"/>
          <w:snapToGrid w:val="0"/>
          <w:sz w:val="24"/>
          <w:vertAlign w:val="superscript"/>
        </w:rPr>
        <w:t>3</w:t>
      </w:r>
    </w:p>
    <w:p w:rsidR="008121EC" w:rsidRDefault="008121EC" w:rsidP="008121EC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32"/>
          <w:u w:val="single"/>
        </w:rPr>
      </w:pPr>
    </w:p>
    <w:p w:rsidR="008121EC" w:rsidRDefault="008121EC" w:rsidP="008121EC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 w:rsidRPr="00717F0A">
        <w:rPr>
          <w:rFonts w:ascii="Arial" w:hAnsi="Arial"/>
          <w:snapToGrid w:val="0"/>
          <w:position w:val="-24"/>
          <w:sz w:val="24"/>
        </w:rPr>
        <w:object w:dxaOrig="1800" w:dyaOrig="620">
          <v:shape id="_x0000_i1027" type="#_x0000_t75" style="width:123.75pt;height:42.75pt" o:ole="" fillcolor="window">
            <v:imagedata r:id="rId8" o:title=""/>
          </v:shape>
          <o:OLEObject Type="Embed" ProgID="Equation.3" ShapeID="_x0000_i1027" DrawAspect="Content" ObjectID="_1392545587" r:id="rId9"/>
        </w:object>
      </w:r>
      <w:r>
        <w:rPr>
          <w:rFonts w:ascii="Arial" w:hAnsi="Arial"/>
          <w:snapToGrid w:val="0"/>
          <w:sz w:val="24"/>
        </w:rPr>
        <w:t xml:space="preserve">      ,          mg/dm</w:t>
      </w:r>
      <w:r>
        <w:rPr>
          <w:rFonts w:ascii="Arial" w:hAnsi="Arial"/>
          <w:snapToGrid w:val="0"/>
          <w:sz w:val="24"/>
          <w:vertAlign w:val="superscript"/>
        </w:rPr>
        <w:t>3</w:t>
      </w:r>
      <w:r>
        <w:rPr>
          <w:rFonts w:ascii="Arial" w:hAnsi="Arial"/>
          <w:snapToGrid w:val="0"/>
          <w:sz w:val="24"/>
        </w:rPr>
        <w:tab/>
      </w:r>
    </w:p>
    <w:p w:rsidR="008121EC" w:rsidRDefault="008121EC" w:rsidP="008121EC">
      <w:pPr>
        <w:tabs>
          <w:tab w:val="right" w:pos="8953"/>
        </w:tabs>
        <w:spacing w:line="360" w:lineRule="auto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A - masa sączka z zawiesinami, mg</w:t>
      </w:r>
    </w:p>
    <w:p w:rsidR="00C278B2" w:rsidRDefault="008121EC" w:rsidP="008121EC">
      <w:pPr>
        <w:tabs>
          <w:tab w:val="right" w:pos="8953"/>
        </w:tabs>
        <w:spacing w:line="360" w:lineRule="auto"/>
        <w:jc w:val="both"/>
      </w:pPr>
      <w:r>
        <w:rPr>
          <w:rFonts w:ascii="Arial" w:hAnsi="Arial"/>
          <w:snapToGrid w:val="0"/>
          <w:sz w:val="24"/>
        </w:rPr>
        <w:t>B - masa sączka bez zawiesin, mg</w:t>
      </w:r>
    </w:p>
    <w:sectPr w:rsidR="00C278B2" w:rsidSect="008121EC">
      <w:pgSz w:w="11905" w:h="16837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21EC"/>
    <w:rsid w:val="00717F0A"/>
    <w:rsid w:val="008121EC"/>
    <w:rsid w:val="00C278B2"/>
    <w:rsid w:val="00F0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1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dcterms:created xsi:type="dcterms:W3CDTF">2011-03-21T11:27:00Z</dcterms:created>
  <dcterms:modified xsi:type="dcterms:W3CDTF">2012-03-06T12:27:00Z</dcterms:modified>
</cp:coreProperties>
</file>